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A9D" w:rsidRDefault="00EE1A9D" w:rsidP="00EE1A9D">
      <w:pPr>
        <w:pStyle w:val="Heading2"/>
        <w:spacing w:line="360" w:lineRule="auto"/>
        <w:rPr>
          <w:sz w:val="20"/>
        </w:rPr>
      </w:pPr>
      <w:r>
        <w:rPr>
          <w:sz w:val="20"/>
        </w:rPr>
        <w:t>1.1</w:t>
      </w:r>
      <w:r>
        <w:rPr>
          <w:sz w:val="20"/>
        </w:rPr>
        <w:tab/>
        <w:t>Notice Inviting Tender:</w:t>
      </w:r>
    </w:p>
    <w:p w:rsidR="00EE1A9D" w:rsidRDefault="00EE1A9D" w:rsidP="00EE1A9D">
      <w:pPr>
        <w:spacing w:after="0" w:line="360" w:lineRule="auto"/>
        <w:jc w:val="both"/>
        <w:rPr>
          <w:rFonts w:ascii="Times New Roman" w:hAnsi="Times New Roman" w:cs="Times New Roman"/>
          <w:b/>
          <w:sz w:val="20"/>
          <w:szCs w:val="20"/>
        </w:rPr>
      </w:pPr>
      <w:r>
        <w:rPr>
          <w:rFonts w:ascii="Times New Roman" w:hAnsi="Times New Roman" w:cs="Times New Roman"/>
          <w:sz w:val="20"/>
          <w:szCs w:val="20"/>
        </w:rPr>
        <w:t>1. National Council for Promotion of Urdu Language (NCPUL), New Delhi invites o</w:t>
      </w:r>
      <w:r>
        <w:rPr>
          <w:rFonts w:ascii="Times New Roman" w:hAnsi="Times New Roman" w:cs="Times New Roman"/>
          <w:bCs/>
          <w:sz w:val="20"/>
          <w:szCs w:val="20"/>
        </w:rPr>
        <w:t xml:space="preserve">nline bids from Delhi/ NCR based agencies under two stage two- bid-system (Part I- Technical Bid and Part II- Financial Bid) for </w:t>
      </w:r>
      <w:r>
        <w:rPr>
          <w:rFonts w:ascii="Times New Roman" w:hAnsi="Times New Roman" w:cs="Times New Roman"/>
          <w:color w:val="000000"/>
          <w:sz w:val="20"/>
          <w:szCs w:val="20"/>
        </w:rPr>
        <w:t xml:space="preserve">inviting e-tender quotations </w:t>
      </w:r>
      <w:proofErr w:type="spellStart"/>
      <w:r>
        <w:rPr>
          <w:rFonts w:ascii="Times New Roman" w:hAnsi="Times New Roman" w:cs="Times New Roman"/>
          <w:color w:val="000000"/>
          <w:sz w:val="20"/>
          <w:szCs w:val="20"/>
        </w:rPr>
        <w:t>for</w:t>
      </w:r>
      <w:r>
        <w:rPr>
          <w:rFonts w:ascii="Times New Roman" w:hAnsi="Times New Roman" w:cs="Times New Roman"/>
          <w:bCs/>
          <w:color w:val="000000"/>
          <w:sz w:val="20"/>
          <w:szCs w:val="20"/>
        </w:rPr>
        <w:t>Non</w:t>
      </w:r>
      <w:proofErr w:type="spellEnd"/>
      <w:r>
        <w:rPr>
          <w:rFonts w:ascii="Times New Roman" w:hAnsi="Times New Roman" w:cs="Times New Roman"/>
          <w:bCs/>
          <w:color w:val="000000"/>
          <w:sz w:val="20"/>
          <w:szCs w:val="20"/>
        </w:rPr>
        <w:t xml:space="preserve"> Comprehensive Annual Maintenance Contract of  CCTV System</w:t>
      </w:r>
      <w:r>
        <w:rPr>
          <w:rFonts w:ascii="Times New Roman" w:hAnsi="Times New Roman" w:cs="Times New Roman"/>
          <w:bCs/>
          <w:sz w:val="20"/>
          <w:szCs w:val="20"/>
        </w:rPr>
        <w:t xml:space="preserve"> installed in NCPUL office buildings at </w:t>
      </w:r>
      <w:proofErr w:type="spellStart"/>
      <w:r>
        <w:rPr>
          <w:rFonts w:ascii="Times New Roman" w:hAnsi="Times New Roman" w:cs="Times New Roman"/>
          <w:bCs/>
          <w:sz w:val="20"/>
          <w:szCs w:val="20"/>
        </w:rPr>
        <w:t>Farogh</w:t>
      </w:r>
      <w:proofErr w:type="spellEnd"/>
      <w:r>
        <w:rPr>
          <w:rFonts w:ascii="Times New Roman" w:hAnsi="Times New Roman" w:cs="Times New Roman"/>
          <w:bCs/>
          <w:sz w:val="20"/>
          <w:szCs w:val="20"/>
        </w:rPr>
        <w:t xml:space="preserve">-e-Urdu </w:t>
      </w:r>
      <w:proofErr w:type="spellStart"/>
      <w:r>
        <w:rPr>
          <w:rFonts w:ascii="Times New Roman" w:hAnsi="Times New Roman" w:cs="Times New Roman"/>
          <w:bCs/>
          <w:sz w:val="20"/>
          <w:szCs w:val="20"/>
        </w:rPr>
        <w:t>Bhawan</w:t>
      </w:r>
      <w:proofErr w:type="spellEnd"/>
      <w:r>
        <w:rPr>
          <w:rFonts w:ascii="Times New Roman" w:hAnsi="Times New Roman" w:cs="Times New Roman"/>
          <w:bCs/>
          <w:sz w:val="20"/>
          <w:szCs w:val="20"/>
        </w:rPr>
        <w:t xml:space="preserve">, Plot No. FC-33/9, Institutional Area, </w:t>
      </w:r>
      <w:proofErr w:type="spellStart"/>
      <w:r>
        <w:rPr>
          <w:rFonts w:ascii="Times New Roman" w:hAnsi="Times New Roman" w:cs="Times New Roman"/>
          <w:bCs/>
          <w:sz w:val="20"/>
          <w:szCs w:val="20"/>
        </w:rPr>
        <w:t>Jasola</w:t>
      </w:r>
      <w:proofErr w:type="spellEnd"/>
      <w:r>
        <w:rPr>
          <w:rFonts w:ascii="Times New Roman" w:hAnsi="Times New Roman" w:cs="Times New Roman"/>
          <w:bCs/>
          <w:sz w:val="20"/>
          <w:szCs w:val="20"/>
        </w:rPr>
        <w:t xml:space="preserve">, New Delhi -110025 and its Sale Section at Block-8  (RK </w:t>
      </w:r>
      <w:proofErr w:type="spellStart"/>
      <w:r>
        <w:rPr>
          <w:rFonts w:ascii="Times New Roman" w:hAnsi="Times New Roman" w:cs="Times New Roman"/>
          <w:bCs/>
          <w:sz w:val="20"/>
          <w:szCs w:val="20"/>
        </w:rPr>
        <w:t>Puram</w:t>
      </w:r>
      <w:proofErr w:type="spellEnd"/>
      <w:r>
        <w:rPr>
          <w:rFonts w:ascii="Times New Roman" w:hAnsi="Times New Roman" w:cs="Times New Roman"/>
          <w:bCs/>
          <w:sz w:val="20"/>
          <w:szCs w:val="20"/>
        </w:rPr>
        <w:t xml:space="preserve">), New Delhi -110066.  </w:t>
      </w:r>
      <w:r>
        <w:rPr>
          <w:rFonts w:ascii="Times New Roman" w:hAnsi="Times New Roman" w:cs="Times New Roman"/>
          <w:sz w:val="20"/>
          <w:szCs w:val="20"/>
        </w:rPr>
        <w:t xml:space="preserve">The period of contract will be for one year from the date of awarding and can be extended further subject to willingness and satisfactory performance of the agency on the discretion of National Council for promotion of Urdu Language. Manual </w:t>
      </w:r>
      <w:r>
        <w:rPr>
          <w:rFonts w:ascii="Times New Roman" w:hAnsi="Times New Roman" w:cs="Times New Roman"/>
          <w:bCs/>
          <w:sz w:val="20"/>
          <w:szCs w:val="20"/>
        </w:rPr>
        <w:t>bids submission shall not (R) be accepted</w:t>
      </w:r>
      <w:r>
        <w:rPr>
          <w:rFonts w:ascii="Times New Roman" w:hAnsi="Times New Roman" w:cs="Times New Roman"/>
          <w:b/>
          <w:sz w:val="20"/>
          <w:szCs w:val="20"/>
        </w:rPr>
        <w:t>.</w:t>
      </w:r>
    </w:p>
    <w:p w:rsidR="00EE1A9D" w:rsidRDefault="00EE1A9D" w:rsidP="00EE1A9D">
      <w:pPr>
        <w:pStyle w:val="BodyText"/>
        <w:rPr>
          <w:sz w:val="20"/>
        </w:rPr>
      </w:pPr>
    </w:p>
    <w:p w:rsidR="00EE1A9D" w:rsidRDefault="00EE1A9D" w:rsidP="00EE1A9D">
      <w:pPr>
        <w:jc w:val="both"/>
        <w:rPr>
          <w:rFonts w:ascii="Times New Roman" w:hAnsi="Times New Roman" w:cs="Times New Roman"/>
          <w:bCs/>
          <w:sz w:val="20"/>
          <w:szCs w:val="20"/>
        </w:rPr>
      </w:pPr>
      <w:r>
        <w:rPr>
          <w:rFonts w:ascii="Times New Roman" w:hAnsi="Times New Roman" w:cs="Times New Roman"/>
          <w:bCs/>
          <w:sz w:val="20"/>
          <w:szCs w:val="20"/>
        </w:rPr>
        <w:t>The details are summarized in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1843"/>
        <w:gridCol w:w="6230"/>
      </w:tblGrid>
      <w:tr w:rsidR="00EE1A9D" w:rsidTr="00EE1A9D">
        <w:tc>
          <w:tcPr>
            <w:tcW w:w="675"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a)</w:t>
            </w:r>
          </w:p>
        </w:tc>
        <w:tc>
          <w:tcPr>
            <w:tcW w:w="1843"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Name of Work</w:t>
            </w:r>
          </w:p>
        </w:tc>
        <w:tc>
          <w:tcPr>
            <w:tcW w:w="6230" w:type="dxa"/>
            <w:tcBorders>
              <w:top w:val="single" w:sz="4" w:space="0" w:color="auto"/>
              <w:left w:val="single" w:sz="4" w:space="0" w:color="auto"/>
              <w:bottom w:val="single" w:sz="4" w:space="0" w:color="auto"/>
              <w:right w:val="single" w:sz="4" w:space="0" w:color="auto"/>
            </w:tcBorders>
            <w:hideMark/>
          </w:tcPr>
          <w:p w:rsidR="00EE1A9D" w:rsidRDefault="00EE1A9D">
            <w:pPr>
              <w:spacing w:after="0"/>
              <w:jc w:val="both"/>
              <w:rPr>
                <w:rFonts w:ascii="Times New Roman" w:hAnsi="Times New Roman" w:cs="Times New Roman"/>
                <w:bCs/>
                <w:sz w:val="20"/>
                <w:szCs w:val="20"/>
                <w:lang w:val="en-IN" w:eastAsia="en-IN"/>
              </w:rPr>
            </w:pPr>
            <w:r>
              <w:rPr>
                <w:rFonts w:ascii="Times New Roman" w:hAnsi="Times New Roman" w:cs="Times New Roman"/>
                <w:bCs/>
                <w:color w:val="000000"/>
                <w:sz w:val="20"/>
                <w:szCs w:val="20"/>
              </w:rPr>
              <w:t xml:space="preserve">Non Comprehensive Annual Maintenance Contract </w:t>
            </w:r>
            <w:proofErr w:type="gramStart"/>
            <w:r>
              <w:rPr>
                <w:rFonts w:ascii="Times New Roman" w:hAnsi="Times New Roman" w:cs="Times New Roman"/>
                <w:bCs/>
                <w:color w:val="000000"/>
                <w:sz w:val="20"/>
                <w:szCs w:val="20"/>
              </w:rPr>
              <w:t>of  CCTV</w:t>
            </w:r>
            <w:proofErr w:type="gramEnd"/>
            <w:r>
              <w:rPr>
                <w:rFonts w:ascii="Times New Roman" w:hAnsi="Times New Roman" w:cs="Times New Roman"/>
                <w:bCs/>
                <w:color w:val="000000"/>
                <w:sz w:val="20"/>
                <w:szCs w:val="20"/>
              </w:rPr>
              <w:t xml:space="preserve"> System</w:t>
            </w:r>
            <w:r>
              <w:rPr>
                <w:rFonts w:ascii="Times New Roman" w:hAnsi="Times New Roman" w:cs="Times New Roman"/>
                <w:bCs/>
                <w:sz w:val="20"/>
                <w:szCs w:val="20"/>
              </w:rPr>
              <w:t xml:space="preserve"> installed in NCPUL office buildings at </w:t>
            </w:r>
            <w:proofErr w:type="spellStart"/>
            <w:r>
              <w:rPr>
                <w:rFonts w:ascii="Times New Roman" w:hAnsi="Times New Roman" w:cs="Times New Roman"/>
                <w:bCs/>
                <w:sz w:val="20"/>
                <w:szCs w:val="20"/>
              </w:rPr>
              <w:t>Farogh</w:t>
            </w:r>
            <w:proofErr w:type="spellEnd"/>
            <w:r>
              <w:rPr>
                <w:rFonts w:ascii="Times New Roman" w:hAnsi="Times New Roman" w:cs="Times New Roman"/>
                <w:bCs/>
                <w:sz w:val="20"/>
                <w:szCs w:val="20"/>
              </w:rPr>
              <w:t xml:space="preserve">-e-Urdu </w:t>
            </w:r>
            <w:proofErr w:type="spellStart"/>
            <w:r>
              <w:rPr>
                <w:rFonts w:ascii="Times New Roman" w:hAnsi="Times New Roman" w:cs="Times New Roman"/>
                <w:bCs/>
                <w:sz w:val="20"/>
                <w:szCs w:val="20"/>
              </w:rPr>
              <w:t>Bhawan</w:t>
            </w:r>
            <w:proofErr w:type="spellEnd"/>
            <w:r>
              <w:rPr>
                <w:rFonts w:ascii="Times New Roman" w:hAnsi="Times New Roman" w:cs="Times New Roman"/>
                <w:bCs/>
                <w:sz w:val="20"/>
                <w:szCs w:val="20"/>
              </w:rPr>
              <w:t xml:space="preserve">, Plot No. FC-33/9, Institutional Area, </w:t>
            </w:r>
            <w:proofErr w:type="spellStart"/>
            <w:r>
              <w:rPr>
                <w:rFonts w:ascii="Times New Roman" w:hAnsi="Times New Roman" w:cs="Times New Roman"/>
                <w:bCs/>
                <w:sz w:val="20"/>
                <w:szCs w:val="20"/>
              </w:rPr>
              <w:t>Jasola</w:t>
            </w:r>
            <w:proofErr w:type="spellEnd"/>
            <w:r>
              <w:rPr>
                <w:rFonts w:ascii="Times New Roman" w:hAnsi="Times New Roman" w:cs="Times New Roman"/>
                <w:bCs/>
                <w:sz w:val="20"/>
                <w:szCs w:val="20"/>
              </w:rPr>
              <w:t xml:space="preserve">, New Delhi -110025 and its Sale Section at Block-8  (RK </w:t>
            </w:r>
            <w:proofErr w:type="spellStart"/>
            <w:r>
              <w:rPr>
                <w:rFonts w:ascii="Times New Roman" w:hAnsi="Times New Roman" w:cs="Times New Roman"/>
                <w:bCs/>
                <w:sz w:val="20"/>
                <w:szCs w:val="20"/>
              </w:rPr>
              <w:t>Puram</w:t>
            </w:r>
            <w:proofErr w:type="spellEnd"/>
            <w:r>
              <w:rPr>
                <w:rFonts w:ascii="Times New Roman" w:hAnsi="Times New Roman" w:cs="Times New Roman"/>
                <w:bCs/>
                <w:sz w:val="20"/>
                <w:szCs w:val="20"/>
              </w:rPr>
              <w:t>), New Delhi -110066</w:t>
            </w:r>
          </w:p>
        </w:tc>
      </w:tr>
      <w:tr w:rsidR="00EE1A9D" w:rsidTr="00EE1A9D">
        <w:tc>
          <w:tcPr>
            <w:tcW w:w="675"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b)</w:t>
            </w:r>
          </w:p>
        </w:tc>
        <w:tc>
          <w:tcPr>
            <w:tcW w:w="1843"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Tender No.</w:t>
            </w:r>
          </w:p>
        </w:tc>
        <w:tc>
          <w:tcPr>
            <w:tcW w:w="6230" w:type="dxa"/>
            <w:tcBorders>
              <w:top w:val="single" w:sz="4" w:space="0" w:color="auto"/>
              <w:left w:val="single" w:sz="4" w:space="0" w:color="auto"/>
              <w:bottom w:val="single" w:sz="4" w:space="0" w:color="auto"/>
              <w:right w:val="single" w:sz="4" w:space="0" w:color="auto"/>
            </w:tcBorders>
            <w:hideMark/>
          </w:tcPr>
          <w:p w:rsidR="00EE1A9D" w:rsidRDefault="00EE1A9D">
            <w:pPr>
              <w:spacing w:after="0"/>
              <w:rPr>
                <w:rFonts w:ascii="Times New Roman" w:hAnsi="Times New Roman" w:cs="Times New Roman"/>
                <w:sz w:val="20"/>
                <w:szCs w:val="20"/>
                <w:highlight w:val="yellow"/>
                <w:lang w:val="en-IN" w:eastAsia="en-IN"/>
              </w:rPr>
            </w:pPr>
            <w:r>
              <w:rPr>
                <w:rFonts w:ascii="Times New Roman" w:hAnsi="Times New Roman" w:cs="Times New Roman"/>
                <w:sz w:val="20"/>
                <w:szCs w:val="20"/>
              </w:rPr>
              <w:t>Tender No: NCPUL/12/2024-25.</w:t>
            </w:r>
          </w:p>
        </w:tc>
      </w:tr>
      <w:tr w:rsidR="00EE1A9D" w:rsidTr="00EE1A9D">
        <w:tc>
          <w:tcPr>
            <w:tcW w:w="675"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c)</w:t>
            </w:r>
          </w:p>
        </w:tc>
        <w:tc>
          <w:tcPr>
            <w:tcW w:w="1843"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Estimated  Cost</w:t>
            </w:r>
          </w:p>
        </w:tc>
        <w:tc>
          <w:tcPr>
            <w:tcW w:w="6230" w:type="dxa"/>
            <w:tcBorders>
              <w:top w:val="single" w:sz="4" w:space="0" w:color="auto"/>
              <w:left w:val="single" w:sz="4" w:space="0" w:color="auto"/>
              <w:bottom w:val="single" w:sz="4" w:space="0" w:color="auto"/>
              <w:right w:val="single" w:sz="4" w:space="0" w:color="auto"/>
            </w:tcBorders>
            <w:hideMark/>
          </w:tcPr>
          <w:p w:rsidR="00EE1A9D" w:rsidRDefault="00EE1A9D">
            <w:pPr>
              <w:spacing w:after="0"/>
              <w:rPr>
                <w:rFonts w:ascii="Times New Roman" w:hAnsi="Times New Roman" w:cs="Times New Roman"/>
                <w:sz w:val="20"/>
                <w:szCs w:val="20"/>
                <w:lang w:val="en-IN" w:eastAsia="en-IN"/>
              </w:rPr>
            </w:pPr>
            <w:r>
              <w:rPr>
                <w:rFonts w:ascii="Times New Roman" w:hAnsi="Times New Roman" w:cs="Times New Roman"/>
                <w:sz w:val="20"/>
                <w:szCs w:val="20"/>
              </w:rPr>
              <w:t>Estimated cost of Tender:  Rs. 15000=00</w:t>
            </w:r>
          </w:p>
        </w:tc>
      </w:tr>
      <w:tr w:rsidR="00EE1A9D" w:rsidTr="00EE1A9D">
        <w:tc>
          <w:tcPr>
            <w:tcW w:w="675"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c)</w:t>
            </w:r>
          </w:p>
        </w:tc>
        <w:tc>
          <w:tcPr>
            <w:tcW w:w="1843"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Technical Bid</w:t>
            </w:r>
          </w:p>
        </w:tc>
        <w:tc>
          <w:tcPr>
            <w:tcW w:w="6230"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jc w:val="both"/>
              <w:rPr>
                <w:rFonts w:ascii="Times New Roman" w:hAnsi="Times New Roman" w:cs="Times New Roman"/>
                <w:bCs/>
                <w:sz w:val="20"/>
                <w:szCs w:val="20"/>
                <w:lang w:val="en-IN" w:eastAsia="en-IN"/>
              </w:rPr>
            </w:pPr>
            <w:r>
              <w:rPr>
                <w:rFonts w:ascii="Times New Roman" w:hAnsi="Times New Roman" w:cs="Times New Roman"/>
                <w:bCs/>
                <w:sz w:val="20"/>
                <w:szCs w:val="20"/>
              </w:rPr>
              <w:t>The details of submission of Technical Bid is placed on Pages 04 to 19</w:t>
            </w:r>
          </w:p>
        </w:tc>
      </w:tr>
      <w:tr w:rsidR="00EE1A9D" w:rsidTr="00EE1A9D">
        <w:tc>
          <w:tcPr>
            <w:tcW w:w="675"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d)</w:t>
            </w:r>
          </w:p>
        </w:tc>
        <w:tc>
          <w:tcPr>
            <w:tcW w:w="1843"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Financial Bid</w:t>
            </w:r>
          </w:p>
        </w:tc>
        <w:tc>
          <w:tcPr>
            <w:tcW w:w="6230"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jc w:val="both"/>
              <w:rPr>
                <w:rFonts w:ascii="Times New Roman" w:hAnsi="Times New Roman" w:cs="Times New Roman"/>
                <w:bCs/>
                <w:sz w:val="20"/>
                <w:szCs w:val="20"/>
                <w:lang w:val="en-IN" w:eastAsia="en-IN"/>
              </w:rPr>
            </w:pPr>
            <w:r>
              <w:rPr>
                <w:rFonts w:ascii="Times New Roman" w:hAnsi="Times New Roman" w:cs="Times New Roman"/>
                <w:bCs/>
                <w:sz w:val="20"/>
                <w:szCs w:val="20"/>
              </w:rPr>
              <w:t>The details of submission of Financial Bid is placed on Pages 20-21</w:t>
            </w:r>
          </w:p>
        </w:tc>
      </w:tr>
      <w:tr w:rsidR="00EE1A9D" w:rsidTr="00EE1A9D">
        <w:tc>
          <w:tcPr>
            <w:tcW w:w="675"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e)</w:t>
            </w:r>
          </w:p>
        </w:tc>
        <w:tc>
          <w:tcPr>
            <w:tcW w:w="1843"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Availability of Tender Document</w:t>
            </w:r>
          </w:p>
        </w:tc>
        <w:tc>
          <w:tcPr>
            <w:tcW w:w="6230"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jc w:val="both"/>
              <w:rPr>
                <w:rFonts w:ascii="Times New Roman" w:hAnsi="Times New Roman" w:cs="Times New Roman"/>
                <w:bCs/>
                <w:sz w:val="20"/>
                <w:szCs w:val="20"/>
                <w:lang w:val="en-IN" w:eastAsia="en-IN"/>
              </w:rPr>
            </w:pPr>
            <w:r>
              <w:rPr>
                <w:rFonts w:ascii="Times New Roman" w:hAnsi="Times New Roman" w:cs="Times New Roman"/>
                <w:bCs/>
                <w:sz w:val="20"/>
                <w:szCs w:val="20"/>
              </w:rPr>
              <w:t xml:space="preserve">Tender documents may be downloaded from NCPUL web site </w:t>
            </w:r>
            <w:hyperlink r:id="rId4" w:history="1">
              <w:r>
                <w:rPr>
                  <w:rStyle w:val="Hyperlink"/>
                  <w:bCs/>
                  <w:sz w:val="20"/>
                </w:rPr>
                <w:t>http://www.urducouncil.nic.in</w:t>
              </w:r>
            </w:hyperlink>
            <w:r>
              <w:rPr>
                <w:rFonts w:ascii="Times New Roman" w:hAnsi="Times New Roman" w:cs="Times New Roman"/>
                <w:bCs/>
                <w:sz w:val="20"/>
                <w:szCs w:val="20"/>
              </w:rPr>
              <w:t xml:space="preserve"> or CPPP website </w:t>
            </w:r>
            <w:hyperlink r:id="rId5" w:history="1">
              <w:r>
                <w:rPr>
                  <w:rStyle w:val="Hyperlink"/>
                  <w:bCs/>
                  <w:sz w:val="20"/>
                </w:rPr>
                <w:t>https://eprocure.gov.in/eprocure/app</w:t>
              </w:r>
            </w:hyperlink>
          </w:p>
        </w:tc>
      </w:tr>
      <w:tr w:rsidR="00EE1A9D" w:rsidTr="00EE1A9D">
        <w:tc>
          <w:tcPr>
            <w:tcW w:w="675"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f)</w:t>
            </w:r>
          </w:p>
        </w:tc>
        <w:tc>
          <w:tcPr>
            <w:tcW w:w="1843"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Cost of Tender Document</w:t>
            </w:r>
          </w:p>
        </w:tc>
        <w:tc>
          <w:tcPr>
            <w:tcW w:w="6230"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jc w:val="both"/>
              <w:rPr>
                <w:rFonts w:ascii="Times New Roman" w:hAnsi="Times New Roman" w:cs="Times New Roman"/>
                <w:bCs/>
                <w:sz w:val="20"/>
                <w:szCs w:val="20"/>
                <w:lang w:val="en-IN" w:eastAsia="en-IN"/>
              </w:rPr>
            </w:pPr>
            <w:r>
              <w:rPr>
                <w:rFonts w:ascii="Times New Roman" w:hAnsi="Times New Roman" w:cs="Times New Roman"/>
                <w:b/>
                <w:sz w:val="20"/>
                <w:szCs w:val="20"/>
              </w:rPr>
              <w:t>Rs. 500</w:t>
            </w:r>
            <w:r>
              <w:rPr>
                <w:rFonts w:ascii="Times New Roman" w:hAnsi="Times New Roman" w:cs="Times New Roman"/>
                <w:bCs/>
                <w:sz w:val="20"/>
                <w:szCs w:val="20"/>
              </w:rPr>
              <w:t xml:space="preserve">/- (Rupees five hundred only) which is to be deposited through Demand Draft in </w:t>
            </w:r>
            <w:proofErr w:type="spellStart"/>
            <w:r>
              <w:rPr>
                <w:rFonts w:ascii="Times New Roman" w:hAnsi="Times New Roman" w:cs="Times New Roman"/>
                <w:bCs/>
                <w:sz w:val="20"/>
                <w:szCs w:val="20"/>
              </w:rPr>
              <w:t>favour</w:t>
            </w:r>
            <w:proofErr w:type="spellEnd"/>
            <w:r>
              <w:rPr>
                <w:rFonts w:ascii="Times New Roman" w:hAnsi="Times New Roman" w:cs="Times New Roman"/>
                <w:bCs/>
                <w:sz w:val="20"/>
                <w:szCs w:val="20"/>
              </w:rPr>
              <w:t xml:space="preserve"> of Director, NCPUL or online through ECS/NEFT</w:t>
            </w:r>
          </w:p>
        </w:tc>
      </w:tr>
      <w:tr w:rsidR="00EE1A9D" w:rsidTr="00EE1A9D">
        <w:tc>
          <w:tcPr>
            <w:tcW w:w="675"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g)</w:t>
            </w:r>
          </w:p>
        </w:tc>
        <w:tc>
          <w:tcPr>
            <w:tcW w:w="1843"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EMD</w:t>
            </w:r>
          </w:p>
        </w:tc>
        <w:tc>
          <w:tcPr>
            <w:tcW w:w="6230"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jc w:val="both"/>
              <w:rPr>
                <w:rFonts w:ascii="Times New Roman" w:hAnsi="Times New Roman" w:cs="Times New Roman"/>
                <w:bCs/>
                <w:sz w:val="20"/>
                <w:szCs w:val="20"/>
                <w:lang w:val="en-IN" w:eastAsia="en-IN"/>
              </w:rPr>
            </w:pPr>
            <w:r>
              <w:rPr>
                <w:rFonts w:ascii="Times New Roman" w:hAnsi="Times New Roman" w:cs="Times New Roman"/>
                <w:bCs/>
                <w:sz w:val="20"/>
                <w:szCs w:val="20"/>
              </w:rPr>
              <w:t xml:space="preserve">Bidder has to deposit interest-free EMD of an amount of </w:t>
            </w:r>
            <w:r>
              <w:rPr>
                <w:rFonts w:ascii="Times New Roman" w:hAnsi="Times New Roman" w:cs="Times New Roman"/>
                <w:b/>
                <w:sz w:val="20"/>
                <w:szCs w:val="20"/>
              </w:rPr>
              <w:t>Rs. 1500</w:t>
            </w:r>
            <w:r>
              <w:rPr>
                <w:rFonts w:ascii="Times New Roman" w:hAnsi="Times New Roman" w:cs="Times New Roman"/>
                <w:bCs/>
                <w:sz w:val="20"/>
                <w:szCs w:val="20"/>
              </w:rPr>
              <w:t>/-(Rupees one thousands five hundred only)</w:t>
            </w:r>
          </w:p>
        </w:tc>
      </w:tr>
      <w:tr w:rsidR="00EE1A9D" w:rsidTr="00EE1A9D">
        <w:tc>
          <w:tcPr>
            <w:tcW w:w="675"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h)</w:t>
            </w:r>
          </w:p>
        </w:tc>
        <w:tc>
          <w:tcPr>
            <w:tcW w:w="1843"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Bid submission</w:t>
            </w:r>
          </w:p>
        </w:tc>
        <w:tc>
          <w:tcPr>
            <w:tcW w:w="6230" w:type="dxa"/>
            <w:tcBorders>
              <w:top w:val="single" w:sz="4" w:space="0" w:color="auto"/>
              <w:left w:val="single" w:sz="4" w:space="0" w:color="auto"/>
              <w:bottom w:val="single" w:sz="4" w:space="0" w:color="auto"/>
              <w:right w:val="single" w:sz="4" w:space="0" w:color="auto"/>
            </w:tcBorders>
            <w:hideMark/>
          </w:tcPr>
          <w:p w:rsidR="00EE1A9D" w:rsidRDefault="00EE1A9D">
            <w:pPr>
              <w:spacing w:after="0" w:line="240" w:lineRule="auto"/>
              <w:jc w:val="both"/>
              <w:rPr>
                <w:rFonts w:ascii="Times New Roman" w:hAnsi="Times New Roman" w:cs="Times New Roman"/>
                <w:bCs/>
                <w:sz w:val="18"/>
                <w:szCs w:val="18"/>
                <w:lang w:val="en-IN" w:eastAsia="en-IN"/>
              </w:rPr>
            </w:pPr>
            <w:r>
              <w:rPr>
                <w:rFonts w:ascii="Times New Roman" w:hAnsi="Times New Roman" w:cs="Times New Roman"/>
                <w:bCs/>
                <w:sz w:val="18"/>
                <w:szCs w:val="18"/>
              </w:rPr>
              <w:t>Bids can be submitted only online on or before 5:00p.m.</w:t>
            </w:r>
            <w:r>
              <w:rPr>
                <w:rFonts w:ascii="Times New Roman" w:hAnsi="Times New Roman" w:cs="Times New Roman"/>
                <w:b/>
                <w:bCs/>
                <w:sz w:val="18"/>
                <w:szCs w:val="18"/>
              </w:rPr>
              <w:t xml:space="preserve"> </w:t>
            </w:r>
            <w:proofErr w:type="gramStart"/>
            <w:r>
              <w:rPr>
                <w:rFonts w:ascii="Times New Roman" w:hAnsi="Times New Roman" w:cs="Times New Roman"/>
                <w:sz w:val="18"/>
                <w:szCs w:val="18"/>
              </w:rPr>
              <w:t>on  06.05.2025</w:t>
            </w:r>
            <w:proofErr w:type="gramEnd"/>
            <w:r>
              <w:rPr>
                <w:rFonts w:ascii="Times New Roman" w:hAnsi="Times New Roman" w:cs="Times New Roman"/>
                <w:b/>
                <w:bCs/>
                <w:sz w:val="18"/>
                <w:szCs w:val="18"/>
              </w:rPr>
              <w:t xml:space="preserve">  </w:t>
            </w:r>
            <w:r>
              <w:rPr>
                <w:rFonts w:ascii="Times New Roman" w:hAnsi="Times New Roman" w:cs="Times New Roman"/>
                <w:bCs/>
                <w:sz w:val="18"/>
                <w:szCs w:val="18"/>
              </w:rPr>
              <w:t xml:space="preserve">at CPPP website: </w:t>
            </w:r>
            <w:hyperlink r:id="rId6" w:history="1">
              <w:r>
                <w:rPr>
                  <w:rStyle w:val="Hyperlink"/>
                  <w:bCs/>
                  <w:sz w:val="18"/>
                  <w:szCs w:val="18"/>
                </w:rPr>
                <w:t>https://eprocure.gov.in/eprocure/app</w:t>
              </w:r>
            </w:hyperlink>
            <w:r>
              <w:rPr>
                <w:rFonts w:ascii="Times New Roman" w:hAnsi="Times New Roman" w:cs="Times New Roman"/>
                <w:bCs/>
                <w:sz w:val="18"/>
                <w:szCs w:val="18"/>
              </w:rPr>
              <w:t xml:space="preserve">.  </w:t>
            </w:r>
          </w:p>
        </w:tc>
      </w:tr>
      <w:tr w:rsidR="00EE1A9D" w:rsidTr="00EE1A9D">
        <w:tc>
          <w:tcPr>
            <w:tcW w:w="675"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proofErr w:type="spellStart"/>
            <w:r>
              <w:rPr>
                <w:rFonts w:ascii="Times New Roman" w:hAnsi="Times New Roman" w:cs="Times New Roman"/>
                <w:bCs/>
                <w:sz w:val="20"/>
                <w:szCs w:val="20"/>
              </w:rPr>
              <w:t>i</w:t>
            </w:r>
            <w:proofErr w:type="spellEnd"/>
            <w:r>
              <w:rPr>
                <w:rFonts w:ascii="Times New Roman" w:hAnsi="Times New Roman" w:cs="Times New Roman"/>
                <w:bCs/>
                <w:sz w:val="20"/>
                <w:szCs w:val="20"/>
              </w:rPr>
              <w:t>)</w:t>
            </w:r>
          </w:p>
        </w:tc>
        <w:tc>
          <w:tcPr>
            <w:tcW w:w="1843"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 xml:space="preserve">Date of opening of Technical Bid </w:t>
            </w:r>
          </w:p>
        </w:tc>
        <w:tc>
          <w:tcPr>
            <w:tcW w:w="6230" w:type="dxa"/>
            <w:tcBorders>
              <w:top w:val="single" w:sz="4" w:space="0" w:color="auto"/>
              <w:left w:val="single" w:sz="4" w:space="0" w:color="auto"/>
              <w:bottom w:val="single" w:sz="4" w:space="0" w:color="auto"/>
              <w:right w:val="single" w:sz="4" w:space="0" w:color="auto"/>
            </w:tcBorders>
            <w:hideMark/>
          </w:tcPr>
          <w:p w:rsidR="00EE1A9D" w:rsidRDefault="00EE1A9D">
            <w:pPr>
              <w:spacing w:after="0" w:line="240" w:lineRule="auto"/>
              <w:rPr>
                <w:rFonts w:ascii="Times New Roman" w:hAnsi="Times New Roman" w:cs="Times New Roman"/>
                <w:bCs/>
                <w:sz w:val="18"/>
                <w:szCs w:val="18"/>
                <w:lang w:val="en-IN" w:eastAsia="en-IN"/>
              </w:rPr>
            </w:pPr>
            <w:r>
              <w:rPr>
                <w:rFonts w:ascii="Times New Roman" w:hAnsi="Times New Roman" w:cs="Times New Roman"/>
                <w:bCs/>
                <w:sz w:val="18"/>
                <w:szCs w:val="18"/>
              </w:rPr>
              <w:t>The Technical Bid shall be opened and downloaded  08.05.2025  at 11:00 a.m.</w:t>
            </w:r>
          </w:p>
        </w:tc>
      </w:tr>
      <w:tr w:rsidR="00EE1A9D" w:rsidTr="00EE1A9D">
        <w:tc>
          <w:tcPr>
            <w:tcW w:w="675"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j)</w:t>
            </w:r>
          </w:p>
        </w:tc>
        <w:tc>
          <w:tcPr>
            <w:tcW w:w="1843" w:type="dxa"/>
            <w:tcBorders>
              <w:top w:val="single" w:sz="4" w:space="0" w:color="auto"/>
              <w:left w:val="single" w:sz="4" w:space="0" w:color="auto"/>
              <w:bottom w:val="single" w:sz="4" w:space="0" w:color="auto"/>
              <w:right w:val="single" w:sz="4" w:space="0" w:color="auto"/>
            </w:tcBorders>
            <w:hideMark/>
          </w:tcPr>
          <w:p w:rsidR="00EE1A9D" w:rsidRDefault="00EE1A9D">
            <w:pPr>
              <w:spacing w:line="240" w:lineRule="auto"/>
              <w:rPr>
                <w:rFonts w:ascii="Times New Roman" w:hAnsi="Times New Roman" w:cs="Times New Roman"/>
                <w:bCs/>
                <w:sz w:val="20"/>
                <w:szCs w:val="20"/>
                <w:lang w:val="en-IN" w:eastAsia="en-IN"/>
              </w:rPr>
            </w:pPr>
            <w:r>
              <w:rPr>
                <w:rFonts w:ascii="Times New Roman" w:hAnsi="Times New Roman" w:cs="Times New Roman"/>
                <w:bCs/>
                <w:sz w:val="20"/>
                <w:szCs w:val="20"/>
              </w:rPr>
              <w:t>Date of opening of Financial Bid</w:t>
            </w:r>
          </w:p>
        </w:tc>
        <w:tc>
          <w:tcPr>
            <w:tcW w:w="6230" w:type="dxa"/>
            <w:tcBorders>
              <w:top w:val="single" w:sz="4" w:space="0" w:color="auto"/>
              <w:left w:val="single" w:sz="4" w:space="0" w:color="auto"/>
              <w:bottom w:val="single" w:sz="4" w:space="0" w:color="auto"/>
              <w:right w:val="single" w:sz="4" w:space="0" w:color="auto"/>
            </w:tcBorders>
            <w:hideMark/>
          </w:tcPr>
          <w:p w:rsidR="00EE1A9D" w:rsidRDefault="00EE1A9D">
            <w:pPr>
              <w:spacing w:after="0" w:line="240" w:lineRule="auto"/>
              <w:jc w:val="both"/>
              <w:rPr>
                <w:rFonts w:ascii="Times New Roman" w:hAnsi="Times New Roman" w:cs="Times New Roman"/>
                <w:bCs/>
                <w:sz w:val="18"/>
                <w:szCs w:val="18"/>
                <w:lang w:val="en-IN" w:eastAsia="en-IN"/>
              </w:rPr>
            </w:pPr>
            <w:r>
              <w:rPr>
                <w:rFonts w:ascii="Times New Roman" w:hAnsi="Times New Roman" w:cs="Times New Roman"/>
                <w:bCs/>
                <w:sz w:val="18"/>
                <w:szCs w:val="18"/>
              </w:rPr>
              <w:t xml:space="preserve">The date of opening of Financial Bid will be intimated to the qualified bidders separately.   </w:t>
            </w:r>
          </w:p>
        </w:tc>
      </w:tr>
    </w:tbl>
    <w:p w:rsidR="00EE1A9D" w:rsidRDefault="00EE1A9D" w:rsidP="00EE1A9D">
      <w:pPr>
        <w:spacing w:line="240" w:lineRule="auto"/>
        <w:ind w:left="709" w:hanging="709"/>
        <w:jc w:val="both"/>
        <w:rPr>
          <w:rFonts w:ascii="Times New Roman" w:hAnsi="Times New Roman" w:cs="Times New Roman"/>
          <w:b/>
          <w:bCs/>
          <w:sz w:val="20"/>
          <w:szCs w:val="20"/>
          <w:lang w:val="en-IN" w:eastAsia="en-IN"/>
        </w:rPr>
      </w:pPr>
    </w:p>
    <w:p w:rsidR="00EE1A9D" w:rsidRDefault="00EE1A9D" w:rsidP="00EE1A9D">
      <w:pPr>
        <w:spacing w:line="240" w:lineRule="auto"/>
        <w:ind w:left="709" w:hanging="709"/>
        <w:jc w:val="both"/>
        <w:rPr>
          <w:rFonts w:ascii="Times New Roman" w:hAnsi="Times New Roman" w:cs="Times New Roman"/>
          <w:bCs/>
          <w:sz w:val="20"/>
          <w:szCs w:val="20"/>
        </w:rPr>
      </w:pPr>
      <w:r>
        <w:rPr>
          <w:rFonts w:ascii="Times New Roman" w:hAnsi="Times New Roman" w:cs="Times New Roman"/>
          <w:b/>
          <w:bCs/>
          <w:sz w:val="20"/>
          <w:szCs w:val="20"/>
        </w:rPr>
        <w:t>Note:</w:t>
      </w:r>
      <w:r>
        <w:rPr>
          <w:rFonts w:ascii="Times New Roman" w:hAnsi="Times New Roman" w:cs="Times New Roman"/>
          <w:bCs/>
          <w:sz w:val="20"/>
          <w:szCs w:val="20"/>
        </w:rPr>
        <w:tab/>
        <w:t xml:space="preserve">In case any further detail is required, the same can be collected from the office of the Director, NCPUL, FC-33/9, Institutional Area, </w:t>
      </w:r>
      <w:proofErr w:type="spellStart"/>
      <w:r>
        <w:rPr>
          <w:rFonts w:ascii="Times New Roman" w:hAnsi="Times New Roman" w:cs="Times New Roman"/>
          <w:bCs/>
          <w:sz w:val="20"/>
          <w:szCs w:val="20"/>
        </w:rPr>
        <w:t>Jasola</w:t>
      </w:r>
      <w:proofErr w:type="spellEnd"/>
      <w:r>
        <w:rPr>
          <w:rFonts w:ascii="Times New Roman" w:hAnsi="Times New Roman" w:cs="Times New Roman"/>
          <w:bCs/>
          <w:sz w:val="20"/>
          <w:szCs w:val="20"/>
        </w:rPr>
        <w:t>, New Delhi-1100250 (Tel. No.: 011-</w:t>
      </w:r>
      <w:r>
        <w:rPr>
          <w:rFonts w:ascii="Times New Roman" w:hAnsi="Times New Roman" w:cs="Times New Roman"/>
          <w:sz w:val="20"/>
          <w:szCs w:val="20"/>
        </w:rPr>
        <w:t>49539000</w:t>
      </w:r>
      <w:r>
        <w:rPr>
          <w:rFonts w:ascii="Times New Roman" w:hAnsi="Times New Roman" w:cs="Times New Roman"/>
          <w:bCs/>
          <w:sz w:val="20"/>
          <w:szCs w:val="20"/>
        </w:rPr>
        <w:t>) from  24.03.2025 to 14.04.2025 (except Saturday and Sunday) between  09:30 a.m. to 5:0</w:t>
      </w:r>
      <w:r>
        <w:rPr>
          <w:rFonts w:ascii="Times New Roman" w:hAnsi="Times New Roman" w:cs="Times New Roman"/>
          <w:sz w:val="20"/>
          <w:szCs w:val="20"/>
        </w:rPr>
        <w:t>0 p</w:t>
      </w:r>
      <w:r>
        <w:rPr>
          <w:rFonts w:ascii="Times New Roman" w:hAnsi="Times New Roman" w:cs="Times New Roman"/>
          <w:b/>
          <w:bCs/>
          <w:sz w:val="20"/>
          <w:szCs w:val="20"/>
        </w:rPr>
        <w:t>.</w:t>
      </w:r>
      <w:r>
        <w:rPr>
          <w:rFonts w:ascii="Times New Roman" w:hAnsi="Times New Roman" w:cs="Times New Roman"/>
          <w:bCs/>
          <w:sz w:val="20"/>
          <w:szCs w:val="20"/>
        </w:rPr>
        <w:t>m.</w:t>
      </w:r>
    </w:p>
    <w:p w:rsidR="00EE1A9D" w:rsidRDefault="00EE1A9D" w:rsidP="00EE1A9D">
      <w:pPr>
        <w:spacing w:line="240" w:lineRule="auto"/>
        <w:rPr>
          <w:rFonts w:ascii="Times New Roman" w:hAnsi="Times New Roman" w:cs="Times New Roman"/>
          <w:bCs/>
          <w:sz w:val="20"/>
          <w:szCs w:val="20"/>
        </w:rPr>
      </w:pPr>
    </w:p>
    <w:p w:rsidR="00EE1A9D" w:rsidRDefault="00EE1A9D" w:rsidP="00EE1A9D">
      <w:pPr>
        <w:spacing w:after="0" w:line="240" w:lineRule="auto"/>
        <w:jc w:val="center"/>
        <w:rPr>
          <w:rFonts w:ascii="Times New Roman" w:hAnsi="Times New Roman" w:cs="Times New Roman"/>
          <w:sz w:val="20"/>
          <w:szCs w:val="20"/>
        </w:rPr>
      </w:pPr>
    </w:p>
    <w:p w:rsidR="00EE1A9D" w:rsidRDefault="00EE1A9D" w:rsidP="00EE1A9D">
      <w:pPr>
        <w:rPr>
          <w:rFonts w:ascii="Times New Roman" w:hAnsi="Times New Roman" w:cs="Times New Roman"/>
          <w:b/>
          <w:sz w:val="20"/>
          <w:szCs w:val="20"/>
        </w:rPr>
      </w:pPr>
    </w:p>
    <w:p w:rsidR="00EE1A9D" w:rsidRDefault="00EE1A9D" w:rsidP="00EE1A9D">
      <w:pPr>
        <w:rPr>
          <w:rFonts w:ascii="Times New Roman" w:hAnsi="Times New Roman" w:cs="Times New Roman"/>
          <w:b/>
          <w:sz w:val="20"/>
          <w:szCs w:val="20"/>
        </w:rPr>
      </w:pPr>
    </w:p>
    <w:p w:rsidR="00EE1A9D" w:rsidRDefault="00EE1A9D" w:rsidP="00EE1A9D">
      <w:pPr>
        <w:pStyle w:val="BodyText"/>
        <w:ind w:left="360" w:hanging="360"/>
        <w:rPr>
          <w:b/>
          <w:sz w:val="20"/>
        </w:rPr>
      </w:pPr>
    </w:p>
    <w:p w:rsidR="00EE1A9D" w:rsidRDefault="00EE1A9D" w:rsidP="00EE1A9D">
      <w:pPr>
        <w:spacing w:after="120" w:line="360" w:lineRule="auto"/>
        <w:jc w:val="both"/>
        <w:rPr>
          <w:rFonts w:ascii="Times New Roman" w:hAnsi="Times New Roman" w:cs="Times New Roman"/>
          <w:bCs/>
          <w:sz w:val="20"/>
          <w:szCs w:val="20"/>
        </w:rPr>
      </w:pPr>
    </w:p>
    <w:p w:rsidR="00EE1A9D" w:rsidRDefault="00EE1A9D" w:rsidP="00EE1A9D">
      <w:pPr>
        <w:spacing w:after="120" w:line="360" w:lineRule="auto"/>
        <w:jc w:val="both"/>
        <w:rPr>
          <w:rFonts w:ascii="Times New Roman" w:hAnsi="Times New Roman" w:cs="Times New Roman"/>
          <w:bCs/>
          <w:sz w:val="20"/>
          <w:szCs w:val="20"/>
        </w:rPr>
      </w:pPr>
      <w:r>
        <w:rPr>
          <w:rFonts w:ascii="Times New Roman" w:hAnsi="Times New Roman" w:cs="Times New Roman"/>
          <w:bCs/>
          <w:sz w:val="20"/>
          <w:szCs w:val="20"/>
        </w:rPr>
        <w:t xml:space="preserve">1.2. Tender documents may be downloaded from NCPUL website </w:t>
      </w:r>
      <w:hyperlink r:id="rId7" w:history="1">
        <w:r>
          <w:rPr>
            <w:rStyle w:val="Hyperlink"/>
            <w:b/>
            <w:sz w:val="20"/>
          </w:rPr>
          <w:t>www.urducouncil.nic.in</w:t>
        </w:r>
      </w:hyperlink>
      <w:r>
        <w:rPr>
          <w:rFonts w:ascii="Times New Roman" w:hAnsi="Times New Roman" w:cs="Times New Roman"/>
          <w:bCs/>
          <w:sz w:val="20"/>
          <w:szCs w:val="20"/>
        </w:rPr>
        <w:t xml:space="preserve"> (for reference only) and CPPP site </w:t>
      </w:r>
      <w:hyperlink r:id="rId8" w:history="1">
        <w:r>
          <w:rPr>
            <w:rStyle w:val="Hyperlink"/>
            <w:b/>
            <w:sz w:val="20"/>
          </w:rPr>
          <w:t>https://eprocure.gov.in</w:t>
        </w:r>
      </w:hyperlink>
      <w:r>
        <w:rPr>
          <w:rFonts w:ascii="Times New Roman" w:hAnsi="Times New Roman" w:cs="Times New Roman"/>
          <w:bCs/>
          <w:sz w:val="20"/>
          <w:szCs w:val="20"/>
          <w:shd w:val="clear" w:color="auto" w:fill="FFFFFF"/>
        </w:rPr>
        <w:t xml:space="preserve"> as per the schedule as given in CRITICAL DATE SHEET as under:-</w:t>
      </w:r>
    </w:p>
    <w:p w:rsidR="00EE1A9D" w:rsidRDefault="00EE1A9D" w:rsidP="00EE1A9D">
      <w:pPr>
        <w:pStyle w:val="BodyText2"/>
        <w:shd w:val="clear" w:color="auto" w:fill="FFFFFF"/>
        <w:ind w:right="-90"/>
        <w:jc w:val="left"/>
        <w:rPr>
          <w:sz w:val="20"/>
          <w:u w:val="none"/>
        </w:rPr>
      </w:pPr>
    </w:p>
    <w:p w:rsidR="00EE1A9D" w:rsidRDefault="00EE1A9D" w:rsidP="00EE1A9D">
      <w:pPr>
        <w:pStyle w:val="BodyText2"/>
        <w:shd w:val="clear" w:color="auto" w:fill="FFFFFF"/>
        <w:ind w:right="-90"/>
        <w:jc w:val="left"/>
        <w:rPr>
          <w:sz w:val="20"/>
          <w:u w:val="none"/>
        </w:rPr>
      </w:pPr>
    </w:p>
    <w:p w:rsidR="00EE1A9D" w:rsidRDefault="00EE1A9D" w:rsidP="00EE1A9D">
      <w:pPr>
        <w:pStyle w:val="BodyText2"/>
        <w:shd w:val="clear" w:color="auto" w:fill="FFFFFF"/>
        <w:ind w:right="-90"/>
        <w:rPr>
          <w:sz w:val="20"/>
          <w:u w:val="none"/>
        </w:rPr>
      </w:pPr>
      <w:r>
        <w:rPr>
          <w:sz w:val="20"/>
        </w:rPr>
        <w:t>CRITICAL DATE SHEET</w:t>
      </w:r>
    </w:p>
    <w:p w:rsidR="00EE1A9D" w:rsidRDefault="00EE1A9D" w:rsidP="00EE1A9D">
      <w:pPr>
        <w:pStyle w:val="BodyText2"/>
        <w:shd w:val="clear" w:color="auto" w:fill="FFFFFF"/>
        <w:ind w:right="-90"/>
        <w:jc w:val="both"/>
        <w:rPr>
          <w:b w:val="0"/>
          <w:sz w:val="20"/>
          <w:u w:val="none"/>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6"/>
        <w:gridCol w:w="3724"/>
      </w:tblGrid>
      <w:tr w:rsidR="00EE1A9D" w:rsidTr="00EE1A9D">
        <w:trPr>
          <w:trHeight w:val="467"/>
        </w:trPr>
        <w:tc>
          <w:tcPr>
            <w:tcW w:w="3926" w:type="dxa"/>
            <w:tcBorders>
              <w:top w:val="single" w:sz="4" w:space="0" w:color="auto"/>
              <w:left w:val="single" w:sz="4" w:space="0" w:color="auto"/>
              <w:bottom w:val="single" w:sz="4" w:space="0" w:color="auto"/>
              <w:right w:val="single" w:sz="4" w:space="0" w:color="auto"/>
            </w:tcBorders>
            <w:vAlign w:val="center"/>
            <w:hideMark/>
          </w:tcPr>
          <w:p w:rsidR="00EE1A9D" w:rsidRDefault="00EE1A9D">
            <w:pPr>
              <w:pStyle w:val="BodyText2"/>
              <w:shd w:val="clear" w:color="auto" w:fill="FFFFFF"/>
              <w:spacing w:line="276" w:lineRule="auto"/>
              <w:ind w:right="-90"/>
              <w:jc w:val="left"/>
              <w:rPr>
                <w:sz w:val="20"/>
                <w:u w:val="none"/>
              </w:rPr>
            </w:pPr>
            <w:r>
              <w:rPr>
                <w:sz w:val="20"/>
                <w:u w:val="none"/>
              </w:rPr>
              <w:t>Published Date</w:t>
            </w:r>
          </w:p>
        </w:tc>
        <w:tc>
          <w:tcPr>
            <w:tcW w:w="3724" w:type="dxa"/>
            <w:tcBorders>
              <w:top w:val="single" w:sz="4" w:space="0" w:color="auto"/>
              <w:left w:val="single" w:sz="4" w:space="0" w:color="auto"/>
              <w:bottom w:val="single" w:sz="4" w:space="0" w:color="auto"/>
              <w:right w:val="single" w:sz="4" w:space="0" w:color="auto"/>
            </w:tcBorders>
            <w:vAlign w:val="center"/>
            <w:hideMark/>
          </w:tcPr>
          <w:p w:rsidR="00EE1A9D" w:rsidRDefault="00EE1A9D">
            <w:pPr>
              <w:pStyle w:val="BodyText2"/>
              <w:shd w:val="clear" w:color="auto" w:fill="FFFFFF"/>
              <w:spacing w:line="276" w:lineRule="auto"/>
              <w:ind w:right="-90"/>
              <w:jc w:val="left"/>
              <w:rPr>
                <w:sz w:val="20"/>
                <w:u w:val="none"/>
              </w:rPr>
            </w:pPr>
            <w:r>
              <w:rPr>
                <w:sz w:val="20"/>
                <w:u w:val="none"/>
              </w:rPr>
              <w:t xml:space="preserve">15.04.20255 (10:00 </w:t>
            </w:r>
            <w:proofErr w:type="spellStart"/>
            <w:r>
              <w:rPr>
                <w:sz w:val="20"/>
                <w:u w:val="none"/>
              </w:rPr>
              <w:t>a.m</w:t>
            </w:r>
            <w:proofErr w:type="spellEnd"/>
            <w:r>
              <w:rPr>
                <w:sz w:val="20"/>
                <w:u w:val="none"/>
              </w:rPr>
              <w:t>)</w:t>
            </w:r>
          </w:p>
        </w:tc>
      </w:tr>
      <w:tr w:rsidR="00EE1A9D" w:rsidTr="00EE1A9D">
        <w:trPr>
          <w:trHeight w:val="539"/>
        </w:trPr>
        <w:tc>
          <w:tcPr>
            <w:tcW w:w="3926" w:type="dxa"/>
            <w:tcBorders>
              <w:top w:val="single" w:sz="4" w:space="0" w:color="auto"/>
              <w:left w:val="single" w:sz="4" w:space="0" w:color="auto"/>
              <w:bottom w:val="single" w:sz="4" w:space="0" w:color="auto"/>
              <w:right w:val="single" w:sz="4" w:space="0" w:color="auto"/>
            </w:tcBorders>
            <w:vAlign w:val="center"/>
            <w:hideMark/>
          </w:tcPr>
          <w:p w:rsidR="00EE1A9D" w:rsidRDefault="00EE1A9D">
            <w:pPr>
              <w:pStyle w:val="BodyText2"/>
              <w:shd w:val="clear" w:color="auto" w:fill="FFFFFF"/>
              <w:spacing w:line="276" w:lineRule="auto"/>
              <w:ind w:right="-90"/>
              <w:jc w:val="left"/>
              <w:rPr>
                <w:sz w:val="20"/>
                <w:u w:val="none"/>
              </w:rPr>
            </w:pPr>
            <w:r>
              <w:rPr>
                <w:sz w:val="20"/>
                <w:u w:val="none"/>
              </w:rPr>
              <w:t>Bid Document Download / Sale Start Date</w:t>
            </w:r>
          </w:p>
        </w:tc>
        <w:tc>
          <w:tcPr>
            <w:tcW w:w="3724" w:type="dxa"/>
            <w:tcBorders>
              <w:top w:val="single" w:sz="4" w:space="0" w:color="auto"/>
              <w:left w:val="single" w:sz="4" w:space="0" w:color="auto"/>
              <w:bottom w:val="single" w:sz="4" w:space="0" w:color="auto"/>
              <w:right w:val="single" w:sz="4" w:space="0" w:color="auto"/>
            </w:tcBorders>
            <w:vAlign w:val="center"/>
            <w:hideMark/>
          </w:tcPr>
          <w:p w:rsidR="00EE1A9D" w:rsidRDefault="00EE1A9D">
            <w:pPr>
              <w:pStyle w:val="BodyText2"/>
              <w:shd w:val="clear" w:color="auto" w:fill="FFFFFF"/>
              <w:spacing w:line="276" w:lineRule="auto"/>
              <w:ind w:right="-90"/>
              <w:jc w:val="left"/>
              <w:rPr>
                <w:sz w:val="20"/>
                <w:u w:val="none"/>
              </w:rPr>
            </w:pPr>
            <w:r>
              <w:rPr>
                <w:sz w:val="20"/>
                <w:u w:val="none"/>
              </w:rPr>
              <w:t xml:space="preserve">15.04.20255 (10:00 </w:t>
            </w:r>
            <w:proofErr w:type="spellStart"/>
            <w:r>
              <w:rPr>
                <w:sz w:val="20"/>
                <w:u w:val="none"/>
              </w:rPr>
              <w:t>a.m</w:t>
            </w:r>
            <w:proofErr w:type="spellEnd"/>
            <w:r>
              <w:rPr>
                <w:sz w:val="20"/>
                <w:u w:val="none"/>
              </w:rPr>
              <w:t>)</w:t>
            </w:r>
          </w:p>
        </w:tc>
      </w:tr>
      <w:tr w:rsidR="00EE1A9D" w:rsidTr="00EE1A9D">
        <w:trPr>
          <w:trHeight w:val="422"/>
        </w:trPr>
        <w:tc>
          <w:tcPr>
            <w:tcW w:w="3926" w:type="dxa"/>
            <w:tcBorders>
              <w:top w:val="single" w:sz="4" w:space="0" w:color="auto"/>
              <w:left w:val="single" w:sz="4" w:space="0" w:color="auto"/>
              <w:bottom w:val="single" w:sz="4" w:space="0" w:color="auto"/>
              <w:right w:val="single" w:sz="4" w:space="0" w:color="auto"/>
            </w:tcBorders>
            <w:vAlign w:val="center"/>
            <w:hideMark/>
          </w:tcPr>
          <w:p w:rsidR="00EE1A9D" w:rsidRDefault="00EE1A9D">
            <w:pPr>
              <w:pStyle w:val="BodyText2"/>
              <w:shd w:val="clear" w:color="auto" w:fill="FFFFFF"/>
              <w:spacing w:line="276" w:lineRule="auto"/>
              <w:ind w:right="-90"/>
              <w:jc w:val="left"/>
              <w:rPr>
                <w:sz w:val="20"/>
                <w:u w:val="none"/>
              </w:rPr>
            </w:pPr>
            <w:r>
              <w:rPr>
                <w:sz w:val="20"/>
                <w:u w:val="none"/>
              </w:rPr>
              <w:t>Bid Submission Start Date</w:t>
            </w:r>
          </w:p>
        </w:tc>
        <w:tc>
          <w:tcPr>
            <w:tcW w:w="3724" w:type="dxa"/>
            <w:tcBorders>
              <w:top w:val="single" w:sz="4" w:space="0" w:color="auto"/>
              <w:left w:val="single" w:sz="4" w:space="0" w:color="auto"/>
              <w:bottom w:val="single" w:sz="4" w:space="0" w:color="auto"/>
              <w:right w:val="single" w:sz="4" w:space="0" w:color="auto"/>
            </w:tcBorders>
            <w:vAlign w:val="center"/>
            <w:hideMark/>
          </w:tcPr>
          <w:p w:rsidR="00EE1A9D" w:rsidRDefault="00EE1A9D">
            <w:pPr>
              <w:pStyle w:val="BodyText2"/>
              <w:shd w:val="clear" w:color="auto" w:fill="FFFFFF"/>
              <w:spacing w:line="276" w:lineRule="auto"/>
              <w:ind w:right="-90"/>
              <w:jc w:val="left"/>
              <w:rPr>
                <w:sz w:val="20"/>
                <w:u w:val="none"/>
              </w:rPr>
            </w:pPr>
            <w:r>
              <w:rPr>
                <w:sz w:val="20"/>
                <w:u w:val="none"/>
              </w:rPr>
              <w:t xml:space="preserve">15.04.20255 (10:00 </w:t>
            </w:r>
            <w:proofErr w:type="spellStart"/>
            <w:r>
              <w:rPr>
                <w:sz w:val="20"/>
                <w:u w:val="none"/>
              </w:rPr>
              <w:t>a.m</w:t>
            </w:r>
            <w:proofErr w:type="spellEnd"/>
            <w:r>
              <w:rPr>
                <w:sz w:val="20"/>
                <w:u w:val="none"/>
              </w:rPr>
              <w:t>)</w:t>
            </w:r>
          </w:p>
        </w:tc>
      </w:tr>
      <w:tr w:rsidR="00EE1A9D" w:rsidTr="00EE1A9D">
        <w:trPr>
          <w:trHeight w:val="494"/>
        </w:trPr>
        <w:tc>
          <w:tcPr>
            <w:tcW w:w="3926" w:type="dxa"/>
            <w:tcBorders>
              <w:top w:val="single" w:sz="4" w:space="0" w:color="auto"/>
              <w:left w:val="single" w:sz="4" w:space="0" w:color="auto"/>
              <w:bottom w:val="single" w:sz="4" w:space="0" w:color="auto"/>
              <w:right w:val="single" w:sz="4" w:space="0" w:color="auto"/>
            </w:tcBorders>
            <w:vAlign w:val="center"/>
            <w:hideMark/>
          </w:tcPr>
          <w:p w:rsidR="00EE1A9D" w:rsidRDefault="00EE1A9D">
            <w:pPr>
              <w:pStyle w:val="BodyText2"/>
              <w:shd w:val="clear" w:color="auto" w:fill="FFFFFF"/>
              <w:spacing w:line="276" w:lineRule="auto"/>
              <w:ind w:right="-90"/>
              <w:jc w:val="left"/>
              <w:rPr>
                <w:sz w:val="20"/>
                <w:u w:val="none"/>
              </w:rPr>
            </w:pPr>
            <w:r>
              <w:rPr>
                <w:sz w:val="20"/>
                <w:u w:val="none"/>
              </w:rPr>
              <w:t>Bid Document Download / Sale End Date</w:t>
            </w:r>
          </w:p>
        </w:tc>
        <w:tc>
          <w:tcPr>
            <w:tcW w:w="3724" w:type="dxa"/>
            <w:tcBorders>
              <w:top w:val="single" w:sz="4" w:space="0" w:color="auto"/>
              <w:left w:val="single" w:sz="4" w:space="0" w:color="auto"/>
              <w:bottom w:val="single" w:sz="4" w:space="0" w:color="auto"/>
              <w:right w:val="single" w:sz="4" w:space="0" w:color="auto"/>
            </w:tcBorders>
            <w:vAlign w:val="center"/>
            <w:hideMark/>
          </w:tcPr>
          <w:p w:rsidR="00EE1A9D" w:rsidRDefault="00EE1A9D">
            <w:pPr>
              <w:pStyle w:val="BodyText2"/>
              <w:shd w:val="clear" w:color="auto" w:fill="FFFFFF"/>
              <w:spacing w:line="276" w:lineRule="auto"/>
              <w:ind w:right="-90"/>
              <w:jc w:val="left"/>
              <w:rPr>
                <w:sz w:val="20"/>
                <w:u w:val="none"/>
              </w:rPr>
            </w:pPr>
            <w:r>
              <w:rPr>
                <w:sz w:val="20"/>
                <w:u w:val="none"/>
              </w:rPr>
              <w:t>06.05.2025 (05:00P.M)</w:t>
            </w:r>
          </w:p>
        </w:tc>
      </w:tr>
      <w:tr w:rsidR="00EE1A9D" w:rsidTr="00EE1A9D">
        <w:trPr>
          <w:trHeight w:val="386"/>
        </w:trPr>
        <w:tc>
          <w:tcPr>
            <w:tcW w:w="3926" w:type="dxa"/>
            <w:tcBorders>
              <w:top w:val="single" w:sz="4" w:space="0" w:color="auto"/>
              <w:left w:val="single" w:sz="4" w:space="0" w:color="auto"/>
              <w:bottom w:val="single" w:sz="4" w:space="0" w:color="auto"/>
              <w:right w:val="single" w:sz="4" w:space="0" w:color="auto"/>
            </w:tcBorders>
            <w:vAlign w:val="center"/>
            <w:hideMark/>
          </w:tcPr>
          <w:p w:rsidR="00EE1A9D" w:rsidRDefault="00EE1A9D">
            <w:pPr>
              <w:pStyle w:val="BodyText2"/>
              <w:shd w:val="clear" w:color="auto" w:fill="FFFFFF"/>
              <w:spacing w:line="276" w:lineRule="auto"/>
              <w:ind w:right="-90"/>
              <w:jc w:val="left"/>
              <w:rPr>
                <w:sz w:val="20"/>
                <w:u w:val="none"/>
              </w:rPr>
            </w:pPr>
            <w:r>
              <w:rPr>
                <w:sz w:val="20"/>
                <w:u w:val="none"/>
              </w:rPr>
              <w:t>Bid Submission End Date</w:t>
            </w:r>
          </w:p>
        </w:tc>
        <w:tc>
          <w:tcPr>
            <w:tcW w:w="3724" w:type="dxa"/>
            <w:tcBorders>
              <w:top w:val="single" w:sz="4" w:space="0" w:color="auto"/>
              <w:left w:val="single" w:sz="4" w:space="0" w:color="auto"/>
              <w:bottom w:val="single" w:sz="4" w:space="0" w:color="auto"/>
              <w:right w:val="single" w:sz="4" w:space="0" w:color="auto"/>
            </w:tcBorders>
            <w:vAlign w:val="center"/>
            <w:hideMark/>
          </w:tcPr>
          <w:p w:rsidR="00EE1A9D" w:rsidRDefault="00EE1A9D">
            <w:pPr>
              <w:pStyle w:val="BodyText2"/>
              <w:shd w:val="clear" w:color="auto" w:fill="FFFFFF"/>
              <w:spacing w:line="276" w:lineRule="auto"/>
              <w:ind w:right="-90"/>
              <w:jc w:val="left"/>
              <w:rPr>
                <w:sz w:val="20"/>
                <w:u w:val="none"/>
              </w:rPr>
            </w:pPr>
            <w:r>
              <w:rPr>
                <w:sz w:val="20"/>
                <w:u w:val="none"/>
              </w:rPr>
              <w:t>06.05.2025 (05:00P.M)</w:t>
            </w:r>
          </w:p>
        </w:tc>
      </w:tr>
      <w:tr w:rsidR="00EE1A9D" w:rsidTr="00EE1A9D">
        <w:trPr>
          <w:trHeight w:val="530"/>
        </w:trPr>
        <w:tc>
          <w:tcPr>
            <w:tcW w:w="3926" w:type="dxa"/>
            <w:tcBorders>
              <w:top w:val="single" w:sz="4" w:space="0" w:color="auto"/>
              <w:left w:val="single" w:sz="4" w:space="0" w:color="auto"/>
              <w:bottom w:val="single" w:sz="4" w:space="0" w:color="auto"/>
              <w:right w:val="single" w:sz="4" w:space="0" w:color="auto"/>
            </w:tcBorders>
            <w:vAlign w:val="center"/>
            <w:hideMark/>
          </w:tcPr>
          <w:p w:rsidR="00EE1A9D" w:rsidRDefault="00EE1A9D">
            <w:pPr>
              <w:pStyle w:val="BodyText2"/>
              <w:shd w:val="clear" w:color="auto" w:fill="FFFFFF"/>
              <w:spacing w:line="276" w:lineRule="auto"/>
              <w:ind w:right="-90"/>
              <w:jc w:val="left"/>
              <w:rPr>
                <w:sz w:val="20"/>
                <w:u w:val="none"/>
              </w:rPr>
            </w:pPr>
            <w:r>
              <w:rPr>
                <w:sz w:val="20"/>
                <w:u w:val="none"/>
              </w:rPr>
              <w:t>Bid Opening Date (Technical)</w:t>
            </w:r>
          </w:p>
        </w:tc>
        <w:tc>
          <w:tcPr>
            <w:tcW w:w="3724" w:type="dxa"/>
            <w:tcBorders>
              <w:top w:val="single" w:sz="4" w:space="0" w:color="auto"/>
              <w:left w:val="single" w:sz="4" w:space="0" w:color="auto"/>
              <w:bottom w:val="single" w:sz="4" w:space="0" w:color="auto"/>
              <w:right w:val="single" w:sz="4" w:space="0" w:color="auto"/>
            </w:tcBorders>
            <w:vAlign w:val="center"/>
            <w:hideMark/>
          </w:tcPr>
          <w:p w:rsidR="00EE1A9D" w:rsidRDefault="00EE1A9D">
            <w:pPr>
              <w:pStyle w:val="BodyText2"/>
              <w:shd w:val="clear" w:color="auto" w:fill="FFFFFF"/>
              <w:spacing w:line="276" w:lineRule="auto"/>
              <w:ind w:right="-90"/>
              <w:jc w:val="left"/>
              <w:rPr>
                <w:sz w:val="20"/>
                <w:u w:val="none"/>
              </w:rPr>
            </w:pPr>
            <w:r>
              <w:rPr>
                <w:sz w:val="20"/>
                <w:u w:val="none"/>
              </w:rPr>
              <w:t>08.05.2025 (11:00 A.M)</w:t>
            </w:r>
          </w:p>
        </w:tc>
      </w:tr>
      <w:tr w:rsidR="00EE1A9D" w:rsidTr="00EE1A9D">
        <w:trPr>
          <w:trHeight w:val="530"/>
        </w:trPr>
        <w:tc>
          <w:tcPr>
            <w:tcW w:w="3926" w:type="dxa"/>
            <w:tcBorders>
              <w:top w:val="single" w:sz="4" w:space="0" w:color="auto"/>
              <w:left w:val="single" w:sz="4" w:space="0" w:color="auto"/>
              <w:bottom w:val="single" w:sz="4" w:space="0" w:color="auto"/>
              <w:right w:val="single" w:sz="4" w:space="0" w:color="auto"/>
            </w:tcBorders>
            <w:hideMark/>
          </w:tcPr>
          <w:p w:rsidR="00EE1A9D" w:rsidRDefault="00EE1A9D">
            <w:pPr>
              <w:spacing w:after="0" w:line="240" w:lineRule="auto"/>
              <w:rPr>
                <w:rFonts w:ascii="Times New Roman" w:eastAsia="Times New Roman" w:hAnsi="Times New Roman" w:cs="Times New Roman"/>
                <w:b/>
                <w:sz w:val="20"/>
                <w:szCs w:val="20"/>
                <w:lang w:val="en-IN" w:eastAsia="en-IN"/>
              </w:rPr>
            </w:pPr>
            <w:r>
              <w:rPr>
                <w:rFonts w:ascii="Times New Roman" w:eastAsia="Times New Roman" w:hAnsi="Times New Roman" w:cs="Times New Roman"/>
                <w:b/>
                <w:sz w:val="20"/>
                <w:szCs w:val="20"/>
              </w:rPr>
              <w:t>Venue of Bid Opening</w:t>
            </w:r>
          </w:p>
        </w:tc>
        <w:tc>
          <w:tcPr>
            <w:tcW w:w="3724" w:type="dxa"/>
            <w:tcBorders>
              <w:top w:val="single" w:sz="4" w:space="0" w:color="auto"/>
              <w:left w:val="single" w:sz="4" w:space="0" w:color="auto"/>
              <w:bottom w:val="single" w:sz="4" w:space="0" w:color="auto"/>
              <w:right w:val="single" w:sz="4" w:space="0" w:color="auto"/>
            </w:tcBorders>
            <w:hideMark/>
          </w:tcPr>
          <w:p w:rsidR="00EE1A9D" w:rsidRDefault="00EE1A9D">
            <w:pPr>
              <w:spacing w:after="0" w:line="240" w:lineRule="auto"/>
              <w:jc w:val="both"/>
              <w:rPr>
                <w:rFonts w:ascii="Times New Roman" w:eastAsia="Times New Roman" w:hAnsi="Times New Roman" w:cs="Times New Roman"/>
                <w:b/>
                <w:sz w:val="20"/>
                <w:szCs w:val="20"/>
                <w:lang w:val="en-IN" w:eastAsia="en-IN"/>
              </w:rPr>
            </w:pPr>
            <w:r>
              <w:rPr>
                <w:rFonts w:ascii="Times New Roman" w:eastAsia="Times New Roman" w:hAnsi="Times New Roman" w:cs="Times New Roman"/>
                <w:b/>
                <w:sz w:val="20"/>
                <w:szCs w:val="20"/>
              </w:rPr>
              <w:t xml:space="preserve">NCPUL Head Office, FC-33/9, Institutional Area, </w:t>
            </w:r>
            <w:proofErr w:type="spellStart"/>
            <w:r>
              <w:rPr>
                <w:rFonts w:ascii="Times New Roman" w:eastAsia="Times New Roman" w:hAnsi="Times New Roman" w:cs="Times New Roman"/>
                <w:b/>
                <w:sz w:val="20"/>
                <w:szCs w:val="20"/>
              </w:rPr>
              <w:t>Jasola</w:t>
            </w:r>
            <w:proofErr w:type="spellEnd"/>
            <w:r>
              <w:rPr>
                <w:rFonts w:ascii="Times New Roman" w:eastAsia="Times New Roman" w:hAnsi="Times New Roman" w:cs="Times New Roman"/>
                <w:b/>
                <w:sz w:val="20"/>
                <w:szCs w:val="20"/>
              </w:rPr>
              <w:t>, New Delhi-110025.</w:t>
            </w:r>
          </w:p>
        </w:tc>
      </w:tr>
    </w:tbl>
    <w:p w:rsidR="00EE1A9D" w:rsidRDefault="00EE1A9D" w:rsidP="00EE1A9D">
      <w:pPr>
        <w:jc w:val="both"/>
        <w:rPr>
          <w:rStyle w:val="Emphasis"/>
          <w:sz w:val="20"/>
          <w:szCs w:val="20"/>
          <w:lang w:val="en-IN" w:eastAsia="en-IN"/>
        </w:rPr>
      </w:pPr>
    </w:p>
    <w:p w:rsidR="00EE1A9D" w:rsidRDefault="00EE1A9D" w:rsidP="00EE1A9D">
      <w:pPr>
        <w:jc w:val="both"/>
        <w:rPr>
          <w:rStyle w:val="Emphasis"/>
          <w:sz w:val="20"/>
        </w:rPr>
      </w:pPr>
    </w:p>
    <w:p w:rsidR="00EE1A9D" w:rsidRDefault="00EE1A9D" w:rsidP="00EE1A9D">
      <w:pPr>
        <w:jc w:val="both"/>
        <w:rPr>
          <w:rStyle w:val="Emphasis"/>
          <w:rFonts w:ascii="Times New Roman" w:hAnsi="Times New Roman" w:cs="Times New Roman"/>
          <w:sz w:val="20"/>
          <w:szCs w:val="20"/>
        </w:rPr>
      </w:pPr>
    </w:p>
    <w:p w:rsidR="007B7CB8" w:rsidRDefault="007B7CB8"/>
    <w:sectPr w:rsidR="007B7CB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E1A9D"/>
    <w:rsid w:val="007B7CB8"/>
    <w:rsid w:val="00EE1A9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EE1A9D"/>
    <w:pPr>
      <w:keepNext/>
      <w:spacing w:after="0" w:line="240" w:lineRule="auto"/>
      <w:outlineLvl w:val="1"/>
    </w:pPr>
    <w:rPr>
      <w:rFonts w:ascii="Times New Roman" w:eastAsia="Times New Roman" w:hAnsi="Times New Roman" w:cs="Times New Roman"/>
      <w:b/>
      <w:sz w:val="24"/>
      <w:szCs w:val="20"/>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EE1A9D"/>
    <w:rPr>
      <w:rFonts w:ascii="Times New Roman" w:eastAsia="Times New Roman" w:hAnsi="Times New Roman" w:cs="Times New Roman"/>
      <w:b/>
      <w:sz w:val="24"/>
      <w:szCs w:val="20"/>
      <w:lang w:val="en-IN" w:eastAsia="en-IN"/>
    </w:rPr>
  </w:style>
  <w:style w:type="character" w:styleId="Hyperlink">
    <w:name w:val="Hyperlink"/>
    <w:semiHidden/>
    <w:unhideWhenUsed/>
    <w:rsid w:val="00EE1A9D"/>
    <w:rPr>
      <w:color w:val="0000FF"/>
      <w:u w:val="single"/>
    </w:rPr>
  </w:style>
  <w:style w:type="character" w:styleId="Emphasis">
    <w:name w:val="Emphasis"/>
    <w:qFormat/>
    <w:rsid w:val="00EE1A9D"/>
    <w:rPr>
      <w:i w:val="0"/>
      <w:iCs w:val="0"/>
      <w:sz w:val="28"/>
      <w:u w:val="single"/>
    </w:rPr>
  </w:style>
  <w:style w:type="paragraph" w:styleId="BodyText">
    <w:name w:val="Body Text"/>
    <w:basedOn w:val="Normal"/>
    <w:link w:val="BodyTextChar"/>
    <w:semiHidden/>
    <w:unhideWhenUsed/>
    <w:rsid w:val="00EE1A9D"/>
    <w:pPr>
      <w:spacing w:after="0" w:line="240" w:lineRule="auto"/>
      <w:jc w:val="both"/>
    </w:pPr>
    <w:rPr>
      <w:rFonts w:ascii="Times New Roman" w:eastAsia="Times New Roman" w:hAnsi="Times New Roman" w:cs="Times New Roman"/>
      <w:sz w:val="24"/>
      <w:szCs w:val="20"/>
      <w:lang w:val="en-IN" w:eastAsia="en-IN"/>
    </w:rPr>
  </w:style>
  <w:style w:type="character" w:customStyle="1" w:styleId="BodyTextChar">
    <w:name w:val="Body Text Char"/>
    <w:basedOn w:val="DefaultParagraphFont"/>
    <w:link w:val="BodyText"/>
    <w:semiHidden/>
    <w:rsid w:val="00EE1A9D"/>
    <w:rPr>
      <w:rFonts w:ascii="Times New Roman" w:eastAsia="Times New Roman" w:hAnsi="Times New Roman" w:cs="Times New Roman"/>
      <w:sz w:val="24"/>
      <w:szCs w:val="20"/>
      <w:lang w:val="en-IN" w:eastAsia="en-IN"/>
    </w:rPr>
  </w:style>
  <w:style w:type="paragraph" w:styleId="BodyText2">
    <w:name w:val="Body Text 2"/>
    <w:basedOn w:val="Normal"/>
    <w:link w:val="BodyText2Char"/>
    <w:unhideWhenUsed/>
    <w:rsid w:val="00EE1A9D"/>
    <w:pPr>
      <w:spacing w:after="0" w:line="240" w:lineRule="auto"/>
      <w:jc w:val="center"/>
    </w:pPr>
    <w:rPr>
      <w:rFonts w:ascii="Times New Roman" w:eastAsia="Times New Roman" w:hAnsi="Times New Roman" w:cs="Times New Roman"/>
      <w:b/>
      <w:sz w:val="24"/>
      <w:szCs w:val="20"/>
      <w:u w:val="single"/>
      <w:lang w:val="en-IN" w:eastAsia="en-IN"/>
    </w:rPr>
  </w:style>
  <w:style w:type="character" w:customStyle="1" w:styleId="BodyText2Char">
    <w:name w:val="Body Text 2 Char"/>
    <w:basedOn w:val="DefaultParagraphFont"/>
    <w:link w:val="BodyText2"/>
    <w:rsid w:val="00EE1A9D"/>
    <w:rPr>
      <w:rFonts w:ascii="Times New Roman" w:eastAsia="Times New Roman" w:hAnsi="Times New Roman" w:cs="Times New Roman"/>
      <w:b/>
      <w:sz w:val="24"/>
      <w:szCs w:val="20"/>
      <w:u w:val="single"/>
      <w:lang w:val="en-IN" w:eastAsia="en-IN"/>
    </w:rPr>
  </w:style>
</w:styles>
</file>

<file path=word/webSettings.xml><?xml version="1.0" encoding="utf-8"?>
<w:webSettings xmlns:r="http://schemas.openxmlformats.org/officeDocument/2006/relationships" xmlns:w="http://schemas.openxmlformats.org/wordprocessingml/2006/main">
  <w:divs>
    <w:div w:id="93200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3" Type="http://schemas.openxmlformats.org/officeDocument/2006/relationships/webSettings" Target="webSettings.xml"/><Relationship Id="rId7" Type="http://schemas.openxmlformats.org/officeDocument/2006/relationships/hyperlink" Target="http://www.urducouncil.nic.i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procure.gov.in/eprocure/app" TargetMode="External"/><Relationship Id="rId5" Type="http://schemas.openxmlformats.org/officeDocument/2006/relationships/hyperlink" Target="https://eprocure.gov.in/eprocure/app" TargetMode="External"/><Relationship Id="rId10" Type="http://schemas.openxmlformats.org/officeDocument/2006/relationships/theme" Target="theme/theme1.xml"/><Relationship Id="rId4" Type="http://schemas.openxmlformats.org/officeDocument/2006/relationships/hyperlink" Target="http://www.urducouncil.nic.in"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2908</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Ali</dc:creator>
  <cp:keywords/>
  <dc:description/>
  <cp:lastModifiedBy>Mohammad Ali</cp:lastModifiedBy>
  <cp:revision>3</cp:revision>
  <dcterms:created xsi:type="dcterms:W3CDTF">2025-04-07T08:59:00Z</dcterms:created>
  <dcterms:modified xsi:type="dcterms:W3CDTF">2025-04-07T08:59:00Z</dcterms:modified>
</cp:coreProperties>
</file>